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CB8D" w14:textId="19B87060" w:rsidR="00D37DA7" w:rsidRDefault="00D37DA7" w:rsidP="00D37DA7">
      <w:r>
        <w:t>GÖLCÜK TABİAT PARKINDA</w:t>
      </w:r>
      <w:r>
        <w:t xml:space="preserve"> </w:t>
      </w:r>
      <w:r>
        <w:t>SERBEST GEÇİŞ SİSTEMİ</w:t>
      </w:r>
    </w:p>
    <w:p w14:paraId="5518C321" w14:textId="77777777" w:rsidR="00D37DA7" w:rsidRDefault="00D37DA7" w:rsidP="00D37DA7">
      <w:r>
        <w:t xml:space="preserve"> 1.      Ziyaretçilerin Gölcük Tabiat Parkına araçları ile girişlerinde 2024 10 Eylül itibariyle, Serbest Geçiş Sistemi devreye girmiştir.</w:t>
      </w:r>
    </w:p>
    <w:p w14:paraId="320299D6" w14:textId="77777777" w:rsidR="00D37DA7" w:rsidRDefault="00D37DA7" w:rsidP="00D37DA7">
      <w:r>
        <w:t>2.      Korunan Alan Giriş Ünitelerinde aracınızla bekleme yapmadan geçiş yapınız.</w:t>
      </w:r>
    </w:p>
    <w:p w14:paraId="28D48035" w14:textId="77777777" w:rsidR="00D37DA7" w:rsidRDefault="00D37DA7" w:rsidP="00D37DA7">
      <w:r>
        <w:t>3.      HGS etiketiniz varsa Korunan Alan Giriş Ücreti HGS hesabınızdan otomatik olarak tahsil edilecektir.</w:t>
      </w:r>
    </w:p>
    <w:p w14:paraId="7B474672" w14:textId="483972AB" w:rsidR="00D37DA7" w:rsidRDefault="00D37DA7" w:rsidP="00D37DA7">
      <w:r>
        <w:t xml:space="preserve">4.      HGS etiketiniz yoksa veya HGS hesabınızda yeterli bakiyeniz yok ise, Korunan Alan Giriş Ücreti tahsil edilemeyeceği için aracınız Geçici </w:t>
      </w:r>
      <w:r>
        <w:t>İhlali</w:t>
      </w:r>
      <w:r>
        <w:t xml:space="preserve"> Geçiş Sistemi kapsamına alınacaktır.</w:t>
      </w:r>
    </w:p>
    <w:p w14:paraId="78667168" w14:textId="40090323" w:rsidR="00D37DA7" w:rsidRDefault="00D37DA7" w:rsidP="00D37DA7">
      <w:r>
        <w:t xml:space="preserve">5.      Korunan Alana giriş yaptıktan sonra HGS etiketi almış olsanız da aracınız HGS etiketi bulunmayan araçları kapsamında Geçici </w:t>
      </w:r>
      <w:r>
        <w:t>İhlali</w:t>
      </w:r>
      <w:r>
        <w:t xml:space="preserve"> Geçiş Sistemi kapsamına alınacaktır.</w:t>
      </w:r>
    </w:p>
    <w:p w14:paraId="0D199580" w14:textId="7D3D4125" w:rsidR="00D37DA7" w:rsidRDefault="00D37DA7" w:rsidP="00D37DA7">
      <w:r>
        <w:t xml:space="preserve">6.      Geçici </w:t>
      </w:r>
      <w:r>
        <w:t>İhlali</w:t>
      </w:r>
      <w:r>
        <w:t xml:space="preserve"> Geçiş Sistemi kapsamına düşen aracınızın plakasına tanımlı mobil iletişim numaranıza ulaşılması durumunda tarafınıza SMS olarak bildirilecektir.</w:t>
      </w:r>
    </w:p>
    <w:p w14:paraId="29890693" w14:textId="251003DF" w:rsidR="00D37DA7" w:rsidRDefault="00D37DA7" w:rsidP="00D37DA7">
      <w:r>
        <w:t xml:space="preserve">7.      Geçici </w:t>
      </w:r>
      <w:r>
        <w:t>İhlali</w:t>
      </w:r>
      <w:r>
        <w:t xml:space="preserve"> Geçiş Sistemi kapsamına alınan aracınızın korunan alan giriş giriş tarihi, araç sınıfı, araç sahiplilik bilgisi veya belirtilen ücrete yönelik yanlışlık olduğunu düşünüyorsanız belgeleriniz ile birlikte 30 günlük ihlal süresi dolmadan </w:t>
      </w:r>
      <w:r>
        <w:t>ihlali</w:t>
      </w:r>
      <w:r>
        <w:t xml:space="preserve"> giriş yaptığınız korunan alanın yönetiminden Bolu Doğa Koruma ve Milli Parklar İl Şube Müdürlüğünün bolu.dkmp@tarimorman.gov.tr, adresine müracaat etmeniz gerekmektedir.</w:t>
      </w:r>
    </w:p>
    <w:p w14:paraId="08CDFC4A" w14:textId="77777777" w:rsidR="00D37DA7" w:rsidRDefault="00D37DA7" w:rsidP="00D37DA7">
      <w:r>
        <w:t>8.      Doğa Koruma ve Milli Parklar Genel Müdürlüğü tarafından her yıl yayınlanan Korunan Alanlar Ücret Tarifesi Uygulama Usul ve Esaslarında belirtilen imtiyazlı giriş hakkına sahip kriterlere haiz aracınız ile giriş yapmanız durumunda;</w:t>
      </w:r>
    </w:p>
    <w:p w14:paraId="61544FEA" w14:textId="77777777" w:rsidR="00D37DA7" w:rsidRDefault="00D37DA7" w:rsidP="00D37DA7">
      <w:r>
        <w:t>a) Aracınızda HGS etiketi varsa HGS hesap bakiyenizden otomatik olarak kesilecek korunan alan giriş ücretinin iadesi,</w:t>
      </w:r>
    </w:p>
    <w:p w14:paraId="7A8AA436" w14:textId="08D09D9C" w:rsidR="00D37DA7" w:rsidRDefault="00D37DA7" w:rsidP="00D37DA7">
      <w:r>
        <w:t xml:space="preserve">b) Aracınızın HGS etiketi yok ise veya bakiyesi yetersiz ise </w:t>
      </w:r>
      <w:r>
        <w:t>İhlali</w:t>
      </w:r>
      <w:r>
        <w:t xml:space="preserve"> Geçiş Sistemi kapsamına alınan aracınızın </w:t>
      </w:r>
      <w:r>
        <w:t>İhlali</w:t>
      </w:r>
      <w:r>
        <w:t xml:space="preserve"> Geçiş Sisteminden çıkartılabilmesi,</w:t>
      </w:r>
    </w:p>
    <w:p w14:paraId="33CAB483" w14:textId="77777777" w:rsidR="00D37DA7" w:rsidRDefault="00D37DA7" w:rsidP="00D37DA7">
      <w:proofErr w:type="gramStart"/>
      <w:r>
        <w:t>için</w:t>
      </w:r>
      <w:proofErr w:type="gramEnd"/>
      <w:r>
        <w:t xml:space="preserve"> korunan alana giriş yaptığınız tarihten önce imtiyazlı giriş hakkına sahip olduğunuza dair belgeler ile birlikte giriş yaptığınız tarihi takip eden en geç 5(beş) işgünü içerisinde belgeleriniz ile birlikte </w:t>
      </w:r>
      <w:proofErr w:type="spellStart"/>
      <w:r>
        <w:t>ihlalli</w:t>
      </w:r>
      <w:proofErr w:type="spellEnd"/>
      <w:r>
        <w:t xml:space="preserve"> giriş yaptığınız korunan alanın yönetiminden sorumlu Doğa Koruma ve Milli Parklar İl Şube Müdürlüğünün bolu.dkmp@tarimorman.gov.tr,</w:t>
      </w:r>
    </w:p>
    <w:p w14:paraId="027BDA0A" w14:textId="030347E6" w:rsidR="00D37DA7" w:rsidRDefault="00D37DA7" w:rsidP="00D37DA7">
      <w:r>
        <w:t>Adresine</w:t>
      </w:r>
      <w:r>
        <w:t xml:space="preserve"> müracaat etmeniz gerekmektedir.</w:t>
      </w:r>
    </w:p>
    <w:p w14:paraId="646859F1" w14:textId="59C80D27" w:rsidR="00D37DA7" w:rsidRDefault="00D37DA7" w:rsidP="00D37DA7">
      <w:r>
        <w:t xml:space="preserve">9.      Geçici </w:t>
      </w:r>
      <w:r>
        <w:t>İhlali</w:t>
      </w:r>
      <w:r>
        <w:t xml:space="preserve"> Geçiş Sistemi kapsamına alınan aracınıza ait Korunan Alan Giriş Ücretini 30 gün içerisinde hgsmusteri.ptt.gov.tr adresi üzerinden ödeme yapmanız durumunda aracınız Geçici </w:t>
      </w:r>
      <w:proofErr w:type="spellStart"/>
      <w:r>
        <w:t>İhlalli</w:t>
      </w:r>
      <w:proofErr w:type="spellEnd"/>
      <w:r>
        <w:t xml:space="preserve"> Geçiş Sistemi kapsamından otomatik olarak çıkartılacaktır.</w:t>
      </w:r>
    </w:p>
    <w:p w14:paraId="124F681E" w14:textId="3AADA3D1" w:rsidR="00D37DA7" w:rsidRDefault="00D37DA7" w:rsidP="00D37DA7">
      <w:r>
        <w:t xml:space="preserve">10. Geçici </w:t>
      </w:r>
      <w:r>
        <w:t>İhlali</w:t>
      </w:r>
      <w:r>
        <w:t xml:space="preserve"> Geçiş Sistemi kapsamına alınan aracınız için giriş yaptığınız tarih dahil olmak üzere 30 gün içerisinde </w:t>
      </w:r>
      <w:r>
        <w:t>herhangi</w:t>
      </w:r>
      <w:r>
        <w:t xml:space="preserve"> bir gecikme zammı veya gecikme faizi uygulanmaksızın;</w:t>
      </w:r>
    </w:p>
    <w:p w14:paraId="0B5A1128" w14:textId="77777777" w:rsidR="00D37DA7" w:rsidRDefault="00D37DA7" w:rsidP="00D37DA7">
      <w:r>
        <w:t>a) HGS hesabınıza yükleme yapmanız durumunda sistem üzerinden otomatik olarak tahsil edilecektir.</w:t>
      </w:r>
    </w:p>
    <w:p w14:paraId="1950DF3C" w14:textId="77777777" w:rsidR="00D37DA7" w:rsidRDefault="00D37DA7" w:rsidP="00D37DA7">
      <w:r>
        <w:t>b) HGS etiketiniz yok ise hgsmusteri.ptt.gov.tr adresine üzerinden araç plakanızı girerek “milli park ihlal sorgulaması" yapıp online veya kredi kartı ile ödeme yapabilirsiniz.</w:t>
      </w:r>
    </w:p>
    <w:p w14:paraId="4E90C103" w14:textId="77777777" w:rsidR="00D37DA7" w:rsidRDefault="00D37DA7" w:rsidP="00D37DA7">
      <w:r>
        <w:t xml:space="preserve">11. Geçici </w:t>
      </w:r>
      <w:proofErr w:type="spellStart"/>
      <w:r>
        <w:t>İhlalli</w:t>
      </w:r>
      <w:proofErr w:type="spellEnd"/>
      <w:r>
        <w:t xml:space="preserve"> Geçiş Sistemindeki aracınıza ait Korunan Alan Giriş Ücreti borcunuzu 30 gün içerisinde ödememeniz durumunda aracınız Kesin </w:t>
      </w:r>
      <w:proofErr w:type="spellStart"/>
      <w:r>
        <w:t>İhlalli</w:t>
      </w:r>
      <w:proofErr w:type="spellEnd"/>
      <w:r>
        <w:t xml:space="preserve"> Geçiş Sistemi kapsamına alınacaktır.</w:t>
      </w:r>
    </w:p>
    <w:p w14:paraId="22495D1E" w14:textId="10ED9DB5" w:rsidR="00D37DA7" w:rsidRDefault="00D37DA7" w:rsidP="00D37DA7">
      <w:r>
        <w:lastRenderedPageBreak/>
        <w:t xml:space="preserve">12. Kesin </w:t>
      </w:r>
      <w:proofErr w:type="spellStart"/>
      <w:r>
        <w:t>İhlalli</w:t>
      </w:r>
      <w:proofErr w:type="spellEnd"/>
      <w:r>
        <w:t xml:space="preserve"> Geçiş Sistemi kapsamına alınan araçlardan Korunan Alan Giriş Ücreti 2873 Sayılı </w:t>
      </w:r>
      <w:r>
        <w:t>Milli Parklar Kanunu’nun</w:t>
      </w:r>
      <w:r>
        <w:t xml:space="preserve"> Ek Madde-1 ikinci fıkrasındaki hüküm gereği aracınız giriş yaptığınız “korunan alanın giriş ücretinin on katı tutarında idari para cezası" uygulanacaktır.</w:t>
      </w:r>
    </w:p>
    <w:p w14:paraId="7386173F" w14:textId="32726A42" w:rsidR="00D37DA7" w:rsidRDefault="00D37DA7" w:rsidP="00D37DA7">
      <w:r>
        <w:t>13. Aracınıza uygulanacak “korunan alanın giriş ücretinin on katı tutarında idari para cezası" 7201 Sayılı Tebligat Kanunu hükümlerine göre tarafınıza tebliğ edilecektir.</w:t>
      </w:r>
      <w:r>
        <w:t xml:space="preserve"> </w:t>
      </w:r>
      <w:r>
        <w:t xml:space="preserve">14.  Kesin </w:t>
      </w:r>
      <w:proofErr w:type="spellStart"/>
      <w:r>
        <w:t>İhlalli</w:t>
      </w:r>
      <w:proofErr w:type="spellEnd"/>
      <w:r>
        <w:t xml:space="preserve"> Geçiş Sistemi kapsamında aracınıza uygulanan ve 7201 Sayılı Tebligat Kanunu hükümlerine göre tarafınıza tebliğ edilen “korunan alanın giriş ücretinin on katı tutarında idari para cezası" tutarı ile birlikte “korunan alan giriş ücreti tutarını" yönelik aracınızın korunan alan girişi, belirtilen ücreti ile idari para cezasına yönelik yanlışlık olduğunu düşünüyorsanız belgeleriniz ile birlikte 30 günlük ödeme süresi dolmadan </w:t>
      </w:r>
      <w:proofErr w:type="spellStart"/>
      <w:r>
        <w:t>ihlalli</w:t>
      </w:r>
      <w:proofErr w:type="spellEnd"/>
      <w:r>
        <w:t xml:space="preserve"> giriş yaptığınız korunan alanın yönetiminden sorumlu Doğa Koruma ve Milli Parklar İl Şube Müdürlüğüne veya Milli Park Müdürlüğüne müracaat edebilirsiniz.</w:t>
      </w:r>
    </w:p>
    <w:p w14:paraId="7A36B36F" w14:textId="77777777" w:rsidR="00D37DA7" w:rsidRDefault="00D37DA7" w:rsidP="00D37DA7">
      <w:r>
        <w:t xml:space="preserve">15. Aracınıza uygulanacak “korunan alanın giriş ücretinin on katı tutarında idari para cezası" tutarı ile birlikte “korunan alan giriş ücreti tutarını" tebliğ tarihinden itibaren 30 gün içerisinde hgsmusteri.ptt.gov.tr web adresi üzerinden </w:t>
      </w:r>
      <w:proofErr w:type="gramStart"/>
      <w:r>
        <w:t>her hangi</w:t>
      </w:r>
      <w:proofErr w:type="gramEnd"/>
      <w:r>
        <w:t xml:space="preserve"> bir gecikme zammı veya faizi uygulanmaksızın online ödeme yapmanız gerekmektedir.</w:t>
      </w:r>
    </w:p>
    <w:p w14:paraId="059B141F" w14:textId="1F8EAABA" w:rsidR="00814222" w:rsidRDefault="00D37DA7" w:rsidP="00D37DA7">
      <w:r>
        <w:t>16. Aracınıza 2873 Sayılı Milli Parklar Kanununun Ek Madde-1 ikinci fıkrasındaki hüküm gereği uygulanan “korunan alanın giriş ücretinin on katı tutarında idari para cezası"  ile birlikte “korunan alan giriş ücreti tutarını" 7201 Sayılı Tebligat Kanunu hükümlerine göre tarafınıza tebliğ edildiği tarihten itibaren 30 gün içerisinde ödememeniz durumunda 2873 Sayılı Milli Parklar Kanununun Ek Madde-1 üçüncü fıkrasındaki hüküm gereği “korunan alanın giriş ücretinin on katı tutarında idari para cezası"  ile birlikte “korunan alan giriş ücreti tutarı" 6183 Sayılı Amme Alacaklarının Tahsil Usulü Hakkında Kanun hükümlerine göre ilgili Vergi Dairesi tarafından tahsil edilecektir.</w:t>
      </w:r>
    </w:p>
    <w:sectPr w:rsidR="008142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423"/>
    <w:rsid w:val="005F5423"/>
    <w:rsid w:val="00814222"/>
    <w:rsid w:val="00D37D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86FB9"/>
  <w15:chartTrackingRefBased/>
  <w15:docId w15:val="{09406798-D5C9-4CFE-8BD9-83C35D33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e2f4e5d5a50a9885871d75f9b1da63d4">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7AD043-7898-4A61-9911-6EFED5EE2634}"/>
</file>

<file path=customXml/itemProps2.xml><?xml version="1.0" encoding="utf-8"?>
<ds:datastoreItem xmlns:ds="http://schemas.openxmlformats.org/officeDocument/2006/customXml" ds:itemID="{F548A61D-AE27-4289-BB7D-5ABA4A09EE1D}"/>
</file>

<file path=customXml/itemProps3.xml><?xml version="1.0" encoding="utf-8"?>
<ds:datastoreItem xmlns:ds="http://schemas.openxmlformats.org/officeDocument/2006/customXml" ds:itemID="{35B24DB3-924E-4AC3-A037-AC81F14BF673}"/>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YAPRAKLI</dc:creator>
  <cp:keywords/>
  <dc:description/>
  <cp:lastModifiedBy>Emine YAPRAKLI</cp:lastModifiedBy>
  <cp:revision>2</cp:revision>
  <dcterms:created xsi:type="dcterms:W3CDTF">2024-09-13T06:23:00Z</dcterms:created>
  <dcterms:modified xsi:type="dcterms:W3CDTF">2024-09-13T06:24:00Z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0x010100A0253FA836A0C74DA4A01E9834359CEC</vt:lpwstr>
  </property>
</Properties>
</file>